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07" w:rsidRDefault="003E6907">
      <w:pPr>
        <w:rPr>
          <w:b/>
        </w:rPr>
      </w:pPr>
    </w:p>
    <w:p w:rsidR="003E6907" w:rsidRPr="00BC127D" w:rsidRDefault="003E6907" w:rsidP="003E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</w:pPr>
      <w:r w:rsidRPr="00BC127D"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Администрация </w:t>
      </w:r>
      <w:r w:rsidR="00BC127D">
        <w:rPr>
          <w:rFonts w:ascii="Times New Roman" w:eastAsia="Times New Roman" w:hAnsi="Times New Roman" w:cs="Times New Roman"/>
          <w:color w:val="202020"/>
          <w:lang w:eastAsia="ru-RU"/>
        </w:rPr>
        <w:t>Динамовского сельского поселения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Целью данной работы является повышение степени защиты прав собственности граждан и организаций. Регистрация прав собственности на объекты недвижимости защитит вас от юридических проблем при: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1. Передаче объектов недвижимости по наследству;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2. Совершении сделок с объектами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3. Получении разрешений на строительство на земельных участках зданий и сооружений;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4. Получении кредита под залог объекта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5. Решении межевых споров с соседями.</w:t>
      </w:r>
    </w:p>
    <w:p w:rsidR="0096401B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Работы проводятся в отношении ранее учтенных объектов недвижимости, содержащихся в Перечнях</w:t>
      </w:r>
      <w:r w:rsidR="007E58DD">
        <w:rPr>
          <w:rFonts w:ascii="Times New Roman" w:eastAsia="Times New Roman" w:hAnsi="Times New Roman" w:cs="Times New Roman"/>
          <w:color w:val="202020"/>
          <w:lang w:eastAsia="ru-RU"/>
        </w:rPr>
        <w:t>, размещенных в разделе</w:t>
      </w:r>
      <w:r w:rsidR="00714841">
        <w:rPr>
          <w:rFonts w:ascii="Times New Roman" w:eastAsia="Times New Roman" w:hAnsi="Times New Roman" w:cs="Times New Roman"/>
          <w:color w:val="202020"/>
          <w:lang w:eastAsia="ru-RU"/>
        </w:rPr>
        <w:t xml:space="preserve"> «Выявление правообладателей 518-ФЗ»</w:t>
      </w:r>
      <w:r w:rsidR="006D139E">
        <w:rPr>
          <w:rFonts w:ascii="Times New Roman" w:eastAsia="Times New Roman" w:hAnsi="Times New Roman" w:cs="Times New Roman"/>
          <w:color w:val="202020"/>
          <w:lang w:eastAsia="ru-RU"/>
        </w:rPr>
        <w:t xml:space="preserve"> 29.06.2021 вступил в силу Федерльный закон от 30.12.2020 № 518-ФЗ «О внесении изменений в отдельные законодательные акты Российской Федерации, с.69.1 Федерального закона от 13.05.2015 №218-ФЗ «О государственной регистрации недвижимости.</w:t>
      </w:r>
    </w:p>
    <w:p w:rsidR="003E690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 </w:t>
      </w:r>
      <w:r w:rsidR="00BC127D" w:rsidRPr="00BC127D">
        <w:rPr>
          <w:rFonts w:ascii="Times New Roman" w:eastAsia="Times New Roman" w:hAnsi="Times New Roman" w:cs="Times New Roman"/>
          <w:b/>
          <w:i/>
          <w:color w:val="202020"/>
          <w:u w:val="single"/>
          <w:lang w:eastAsia="ru-RU"/>
        </w:rPr>
        <w:t>Администрацию Динамовского сельского поселения Нехаевского муниципального района Волгоградской области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 xml:space="preserve"> (далее – </w:t>
      </w:r>
      <w:r w:rsidR="00BC127D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Администрация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)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 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415DC4" w:rsidRPr="002F0631" w:rsidRDefault="00415DC4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</w:t>
      </w:r>
      <w:proofErr w:type="spellStart"/>
      <w:r w:rsidR="00BC127D">
        <w:rPr>
          <w:rFonts w:ascii="Times New Roman" w:eastAsia="Times New Roman" w:hAnsi="Times New Roman" w:cs="Times New Roman"/>
          <w:color w:val="202020"/>
          <w:lang w:eastAsia="ru-RU"/>
        </w:rPr>
        <w:t>Администацию</w:t>
      </w:r>
      <w:proofErr w:type="spellEnd"/>
      <w:r w:rsidR="00BC127D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одновременно должны быть представлены реквизиты документа, </w:t>
      </w:r>
    </w:p>
    <w:p w:rsidR="00AF2F46" w:rsidRDefault="00AF2F46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2F0631" w:rsidRDefault="002F0631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07713A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Сведения могут быть представлены любым из следующих способов: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почтой по адресу: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403181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Волгоградская область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Нехаевский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район,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поселок Динамо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ул.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Шпунта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BC127D" w:rsidRPr="002F0631" w:rsidRDefault="00D9342C" w:rsidP="00BC127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лично по адресу: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403181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Волгоградская область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Нехаевский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район,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поселок Динамо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ул.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Шпунта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BC127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 тел. 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8927</w:t>
      </w:r>
      <w:r w:rsidR="00F84C3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5435484, 89053962254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режим работы: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пн-пт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8:00 до 1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:00, перерыв с 1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:00 до 1</w:t>
      </w:r>
      <w:r w:rsidR="00BC127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:00;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электронной почтой по адресу: </w:t>
      </w:r>
      <w:proofErr w:type="spellStart"/>
      <w:r w:rsidR="00F84C32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dinamoadm</w:t>
      </w:r>
      <w:proofErr w:type="spellEnd"/>
      <w:r w:rsidR="00F84C32" w:rsidRPr="00F84C3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@</w:t>
      </w:r>
      <w:proofErr w:type="spellStart"/>
      <w:r w:rsidR="00F84C32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yandex</w:t>
      </w:r>
      <w:proofErr w:type="spellEnd"/>
      <w:r w:rsidR="00F84C32" w:rsidRPr="00F84C3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proofErr w:type="spellStart"/>
      <w:r w:rsidR="00F84C32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ru</w:t>
      </w:r>
      <w:proofErr w:type="spellEnd"/>
    </w:p>
    <w:p w:rsidR="003E6907" w:rsidRPr="002F0631" w:rsidRDefault="003E6907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r w:rsidR="00F84C3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Динамовского сельского поселения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r w:rsidR="00F84C32" w:rsidRPr="00F84C3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https://dinamo-nex.ru/</w:t>
      </w:r>
      <w:bookmarkStart w:id="0" w:name="_GoBack"/>
      <w:bookmarkEnd w:id="0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недвижимости».</w:t>
      </w:r>
    </w:p>
    <w:p w:rsidR="003E6907" w:rsidRPr="00415DC4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Дополнительно сообщаем, что начиная с 01.01.2021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</w:t>
      </w:r>
      <w:r w:rsidRPr="00415D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уплачивать государственную пошлину не требуется.</w:t>
      </w:r>
    </w:p>
    <w:p w:rsidR="00C237EC" w:rsidRPr="00415DC4" w:rsidRDefault="00C237EC" w:rsidP="004234F1">
      <w:pPr>
        <w:tabs>
          <w:tab w:val="left" w:pos="2505"/>
        </w:tabs>
        <w:rPr>
          <w:b/>
        </w:rPr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BF4781" w:rsidRPr="00C74507" w:rsidRDefault="004234F1" w:rsidP="004234F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74507">
        <w:rPr>
          <w:rFonts w:ascii="Times New Roman" w:hAnsi="Times New Roman" w:cs="Times New Roman"/>
          <w:sz w:val="24"/>
          <w:szCs w:val="24"/>
        </w:rPr>
        <w:tab/>
      </w:r>
    </w:p>
    <w:sectPr w:rsidR="00BF4781" w:rsidRPr="00C7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A05"/>
    <w:multiLevelType w:val="multilevel"/>
    <w:tmpl w:val="C86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321"/>
    <w:multiLevelType w:val="multilevel"/>
    <w:tmpl w:val="06B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24A6"/>
    <w:multiLevelType w:val="multilevel"/>
    <w:tmpl w:val="723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52966"/>
    <w:multiLevelType w:val="multilevel"/>
    <w:tmpl w:val="C62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3E9"/>
    <w:multiLevelType w:val="multilevel"/>
    <w:tmpl w:val="60F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765"/>
    <w:multiLevelType w:val="multilevel"/>
    <w:tmpl w:val="C19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F1"/>
    <w:rsid w:val="0007713A"/>
    <w:rsid w:val="000A1051"/>
    <w:rsid w:val="002F0631"/>
    <w:rsid w:val="003E6907"/>
    <w:rsid w:val="00415DC4"/>
    <w:rsid w:val="004234F1"/>
    <w:rsid w:val="00423F6D"/>
    <w:rsid w:val="004C5EF4"/>
    <w:rsid w:val="0050129C"/>
    <w:rsid w:val="005237C6"/>
    <w:rsid w:val="0055455A"/>
    <w:rsid w:val="00576076"/>
    <w:rsid w:val="0065218E"/>
    <w:rsid w:val="00667D9F"/>
    <w:rsid w:val="006C12AF"/>
    <w:rsid w:val="006D139E"/>
    <w:rsid w:val="00714841"/>
    <w:rsid w:val="007C13FD"/>
    <w:rsid w:val="007E58DD"/>
    <w:rsid w:val="00855B9A"/>
    <w:rsid w:val="0096401B"/>
    <w:rsid w:val="00A10A34"/>
    <w:rsid w:val="00AF2F46"/>
    <w:rsid w:val="00BB243D"/>
    <w:rsid w:val="00BC127D"/>
    <w:rsid w:val="00BF4781"/>
    <w:rsid w:val="00C237EC"/>
    <w:rsid w:val="00C74507"/>
    <w:rsid w:val="00D21353"/>
    <w:rsid w:val="00D35997"/>
    <w:rsid w:val="00D9342C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E6DFE-1F61-4FAF-96BC-41A51307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54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Динамо</cp:lastModifiedBy>
  <cp:revision>21</cp:revision>
  <cp:lastPrinted>2021-09-28T04:54:00Z</cp:lastPrinted>
  <dcterms:created xsi:type="dcterms:W3CDTF">2021-09-27T01:12:00Z</dcterms:created>
  <dcterms:modified xsi:type="dcterms:W3CDTF">2022-07-21T06:18:00Z</dcterms:modified>
</cp:coreProperties>
</file>