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5AC" w:rsidRDefault="00D205AC" w:rsidP="00D205AC">
      <w:pPr>
        <w:suppressAutoHyphens/>
        <w:jc w:val="center"/>
        <w:rPr>
          <w:rFonts w:ascii="Arial" w:hAnsi="Arial" w:cs="Arial"/>
          <w:b/>
          <w:lang w:eastAsia="ar-SA"/>
        </w:rPr>
      </w:pPr>
      <w:r>
        <w:rPr>
          <w:rFonts w:ascii="Arial" w:hAnsi="Arial" w:cs="Arial"/>
          <w:b/>
          <w:lang w:eastAsia="ar-SA"/>
        </w:rPr>
        <w:t>СОВЕТ ДЕПУТАТОВ</w:t>
      </w:r>
    </w:p>
    <w:p w:rsidR="00D205AC" w:rsidRDefault="00D205AC" w:rsidP="00D205AC">
      <w:pPr>
        <w:suppressAutoHyphens/>
        <w:jc w:val="center"/>
        <w:rPr>
          <w:rFonts w:ascii="Arial" w:hAnsi="Arial" w:cs="Arial"/>
          <w:b/>
          <w:lang w:eastAsia="ar-SA"/>
        </w:rPr>
      </w:pPr>
      <w:r>
        <w:rPr>
          <w:rFonts w:ascii="Arial" w:hAnsi="Arial" w:cs="Arial"/>
          <w:b/>
          <w:lang w:eastAsia="ar-SA"/>
        </w:rPr>
        <w:t xml:space="preserve">ДИНАМОВСКОГО СЕЛЬСКОГО ПОСЕЛЕНИЯ </w:t>
      </w:r>
    </w:p>
    <w:p w:rsidR="00D205AC" w:rsidRDefault="00D205AC" w:rsidP="00D205AC">
      <w:pPr>
        <w:suppressAutoHyphens/>
        <w:jc w:val="center"/>
        <w:rPr>
          <w:rFonts w:ascii="Arial" w:hAnsi="Arial" w:cs="Arial"/>
          <w:b/>
          <w:lang w:eastAsia="ar-SA"/>
        </w:rPr>
      </w:pPr>
      <w:r>
        <w:rPr>
          <w:rFonts w:ascii="Arial" w:hAnsi="Arial" w:cs="Arial"/>
          <w:b/>
          <w:lang w:eastAsia="ar-SA"/>
        </w:rPr>
        <w:t>НЕХАЕВСКОГО МУНИЦИПАЛЬНОГО РАЙОНА</w:t>
      </w:r>
    </w:p>
    <w:p w:rsidR="00D205AC" w:rsidRDefault="00D205AC" w:rsidP="00D205AC">
      <w:pPr>
        <w:suppressAutoHyphens/>
        <w:jc w:val="center"/>
        <w:rPr>
          <w:rFonts w:ascii="Arial" w:hAnsi="Arial" w:cs="Arial"/>
          <w:b/>
          <w:lang w:eastAsia="ar-SA"/>
        </w:rPr>
      </w:pPr>
      <w:r>
        <w:rPr>
          <w:rFonts w:ascii="Arial" w:hAnsi="Arial" w:cs="Arial"/>
          <w:b/>
          <w:lang w:eastAsia="ar-SA"/>
        </w:rPr>
        <w:t>ВОЛГОГРАДСКОЙ ОБЛАСТИ</w:t>
      </w:r>
    </w:p>
    <w:tbl>
      <w:tblPr>
        <w:tblW w:w="0" w:type="auto"/>
        <w:tblInd w:w="648" w:type="dxa"/>
        <w:tblLook w:val="04A0" w:firstRow="1" w:lastRow="0" w:firstColumn="1" w:lastColumn="0" w:noHBand="0" w:noVBand="1"/>
      </w:tblPr>
      <w:tblGrid>
        <w:gridCol w:w="8460"/>
      </w:tblGrid>
      <w:tr w:rsidR="00D205AC" w:rsidTr="00D205AC">
        <w:trPr>
          <w:trHeight w:val="100"/>
        </w:trPr>
        <w:tc>
          <w:tcPr>
            <w:tcW w:w="8460" w:type="dxa"/>
            <w:tcBorders>
              <w:top w:val="single" w:sz="4" w:space="0" w:color="auto"/>
              <w:left w:val="nil"/>
              <w:bottom w:val="nil"/>
              <w:right w:val="nil"/>
            </w:tcBorders>
          </w:tcPr>
          <w:p w:rsidR="00D205AC" w:rsidRDefault="00D205AC">
            <w:pPr>
              <w:suppressAutoHyphens/>
              <w:spacing w:line="276" w:lineRule="auto"/>
              <w:ind w:right="5755"/>
              <w:jc w:val="both"/>
              <w:rPr>
                <w:rFonts w:ascii="Arial" w:hAnsi="Arial" w:cs="Arial"/>
                <w:b/>
                <w:lang w:eastAsia="ar-SA"/>
              </w:rPr>
            </w:pPr>
          </w:p>
        </w:tc>
      </w:tr>
    </w:tbl>
    <w:p w:rsidR="00D205AC" w:rsidRDefault="00D205AC" w:rsidP="00D205AC">
      <w:pPr>
        <w:suppressAutoHyphens/>
        <w:jc w:val="both"/>
        <w:rPr>
          <w:rFonts w:ascii="Arial" w:hAnsi="Arial" w:cs="Arial"/>
          <w:b/>
          <w:lang w:eastAsia="ar-SA"/>
        </w:rPr>
      </w:pPr>
      <w:r>
        <w:rPr>
          <w:rFonts w:ascii="Arial" w:hAnsi="Arial" w:cs="Arial"/>
          <w:b/>
          <w:lang w:eastAsia="ar-SA"/>
        </w:rPr>
        <w:t xml:space="preserve">                                                           </w:t>
      </w:r>
      <w:r w:rsidR="002F61EF">
        <w:rPr>
          <w:rFonts w:ascii="Arial" w:hAnsi="Arial" w:cs="Arial"/>
          <w:b/>
          <w:lang w:eastAsia="ar-SA"/>
        </w:rPr>
        <w:t xml:space="preserve">                                            </w:t>
      </w:r>
    </w:p>
    <w:p w:rsidR="00D205AC" w:rsidRDefault="00D205AC" w:rsidP="00D205AC">
      <w:pPr>
        <w:suppressAutoHyphens/>
        <w:jc w:val="both"/>
        <w:rPr>
          <w:rFonts w:ascii="Arial" w:hAnsi="Arial" w:cs="Arial"/>
          <w:b/>
          <w:lang w:eastAsia="ar-SA"/>
        </w:rPr>
      </w:pPr>
      <w:r>
        <w:rPr>
          <w:rFonts w:ascii="Arial" w:hAnsi="Arial" w:cs="Arial"/>
          <w:b/>
          <w:lang w:eastAsia="ar-SA"/>
        </w:rPr>
        <w:t xml:space="preserve">                                                            РЕШЕНИЕ</w:t>
      </w:r>
    </w:p>
    <w:p w:rsidR="00D205AC" w:rsidRDefault="00D205AC" w:rsidP="00D205AC">
      <w:pPr>
        <w:suppressAutoHyphens/>
        <w:jc w:val="both"/>
        <w:rPr>
          <w:rFonts w:ascii="Arial" w:hAnsi="Arial" w:cs="Arial"/>
          <w:lang w:eastAsia="ar-SA"/>
        </w:rPr>
      </w:pPr>
    </w:p>
    <w:p w:rsidR="00D205AC" w:rsidRDefault="00EA7753" w:rsidP="00D205AC">
      <w:pPr>
        <w:rPr>
          <w:sz w:val="28"/>
          <w:szCs w:val="28"/>
        </w:rPr>
      </w:pPr>
      <w:r>
        <w:rPr>
          <w:sz w:val="28"/>
          <w:szCs w:val="28"/>
        </w:rPr>
        <w:t>от 0</w:t>
      </w:r>
      <w:r w:rsidR="00266916">
        <w:rPr>
          <w:sz w:val="28"/>
          <w:szCs w:val="28"/>
        </w:rPr>
        <w:t>2</w:t>
      </w:r>
      <w:r>
        <w:rPr>
          <w:sz w:val="28"/>
          <w:szCs w:val="28"/>
        </w:rPr>
        <w:t>.</w:t>
      </w:r>
      <w:r w:rsidR="00266916">
        <w:rPr>
          <w:sz w:val="28"/>
          <w:szCs w:val="28"/>
        </w:rPr>
        <w:t>12</w:t>
      </w:r>
      <w:r w:rsidR="00D205AC">
        <w:rPr>
          <w:sz w:val="28"/>
          <w:szCs w:val="28"/>
        </w:rPr>
        <w:t>.2024 г.                                 №</w:t>
      </w:r>
      <w:r w:rsidR="009D43CC">
        <w:rPr>
          <w:sz w:val="28"/>
          <w:szCs w:val="28"/>
        </w:rPr>
        <w:t>10</w:t>
      </w:r>
      <w:r w:rsidR="00D205AC">
        <w:rPr>
          <w:sz w:val="28"/>
          <w:szCs w:val="28"/>
        </w:rPr>
        <w:t xml:space="preserve"> </w:t>
      </w:r>
      <w:r w:rsidR="00266916">
        <w:rPr>
          <w:sz w:val="28"/>
          <w:szCs w:val="28"/>
        </w:rPr>
        <w:t>/2</w:t>
      </w:r>
    </w:p>
    <w:p w:rsidR="00D205AC" w:rsidRDefault="00D205AC" w:rsidP="00D205AC">
      <w:pPr>
        <w:rPr>
          <w:sz w:val="28"/>
          <w:szCs w:val="28"/>
        </w:rPr>
      </w:pPr>
    </w:p>
    <w:p w:rsidR="00D205AC" w:rsidRDefault="00D205AC" w:rsidP="00D205AC">
      <w:pPr>
        <w:keepNext/>
        <w:tabs>
          <w:tab w:val="left" w:pos="0"/>
        </w:tabs>
        <w:suppressAutoHyphens/>
        <w:jc w:val="both"/>
        <w:outlineLvl w:val="0"/>
        <w:rPr>
          <w:sz w:val="28"/>
          <w:szCs w:val="28"/>
          <w:lang w:eastAsia="ar-SA"/>
        </w:rPr>
      </w:pPr>
      <w:r>
        <w:rPr>
          <w:sz w:val="28"/>
          <w:szCs w:val="28"/>
          <w:lang w:eastAsia="ar-SA"/>
        </w:rPr>
        <w:t xml:space="preserve">О внесении изменений и дополнений </w:t>
      </w:r>
    </w:p>
    <w:p w:rsidR="00D205AC" w:rsidRDefault="00D205AC" w:rsidP="00D205AC">
      <w:pPr>
        <w:keepNext/>
        <w:tabs>
          <w:tab w:val="left" w:pos="0"/>
        </w:tabs>
        <w:suppressAutoHyphens/>
        <w:jc w:val="both"/>
        <w:outlineLvl w:val="0"/>
        <w:rPr>
          <w:sz w:val="28"/>
          <w:szCs w:val="28"/>
          <w:lang w:eastAsia="ar-SA"/>
        </w:rPr>
      </w:pPr>
      <w:r>
        <w:rPr>
          <w:sz w:val="28"/>
          <w:szCs w:val="28"/>
          <w:lang w:eastAsia="ar-SA"/>
        </w:rPr>
        <w:t xml:space="preserve">в Устав  Динамовского сельского поселения </w:t>
      </w:r>
    </w:p>
    <w:p w:rsidR="00D205AC" w:rsidRDefault="00D205AC" w:rsidP="00D205AC">
      <w:pPr>
        <w:keepNext/>
        <w:tabs>
          <w:tab w:val="left" w:pos="0"/>
        </w:tabs>
        <w:suppressAutoHyphens/>
        <w:jc w:val="both"/>
        <w:outlineLvl w:val="0"/>
        <w:rPr>
          <w:sz w:val="28"/>
          <w:szCs w:val="28"/>
          <w:lang w:eastAsia="ar-SA"/>
        </w:rPr>
      </w:pPr>
      <w:r>
        <w:rPr>
          <w:sz w:val="28"/>
          <w:szCs w:val="28"/>
          <w:lang w:eastAsia="ar-SA"/>
        </w:rPr>
        <w:t>Нехаевского муниципального района</w:t>
      </w:r>
    </w:p>
    <w:p w:rsidR="00D205AC" w:rsidRDefault="00D205AC" w:rsidP="00D205AC">
      <w:pPr>
        <w:keepNext/>
        <w:tabs>
          <w:tab w:val="left" w:pos="0"/>
        </w:tabs>
        <w:suppressAutoHyphens/>
        <w:jc w:val="both"/>
        <w:outlineLvl w:val="0"/>
        <w:rPr>
          <w:sz w:val="28"/>
          <w:szCs w:val="28"/>
          <w:lang w:eastAsia="ar-SA"/>
        </w:rPr>
      </w:pPr>
      <w:r>
        <w:rPr>
          <w:sz w:val="28"/>
          <w:szCs w:val="28"/>
          <w:lang w:eastAsia="ar-SA"/>
        </w:rPr>
        <w:t xml:space="preserve">и проведении по нему публичных слушаний </w:t>
      </w:r>
    </w:p>
    <w:p w:rsidR="00D205AC" w:rsidRDefault="00D205AC" w:rsidP="00D205AC">
      <w:pPr>
        <w:suppressAutoHyphens/>
        <w:jc w:val="both"/>
        <w:rPr>
          <w:sz w:val="28"/>
          <w:szCs w:val="28"/>
          <w:lang w:eastAsia="ar-SA"/>
        </w:rPr>
      </w:pPr>
    </w:p>
    <w:p w:rsidR="00D205AC" w:rsidRPr="009D43CC" w:rsidRDefault="00D205AC" w:rsidP="00D205AC">
      <w:pPr>
        <w:autoSpaceDE w:val="0"/>
        <w:autoSpaceDN w:val="0"/>
        <w:adjustRightInd w:val="0"/>
        <w:ind w:firstLine="708"/>
        <w:jc w:val="both"/>
        <w:rPr>
          <w:b/>
          <w:sz w:val="28"/>
          <w:szCs w:val="28"/>
        </w:rPr>
      </w:pPr>
      <w:r w:rsidRPr="009D43CC">
        <w:rPr>
          <w:sz w:val="28"/>
          <w:szCs w:val="28"/>
        </w:rPr>
        <w:t>Руководствуясь Федеральными законами от 06.10.2003 № 131-ФЗ «Об общих принципах организации местного самоуправления в Российской Федерации», от 15.05.2024 №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w:t>
      </w:r>
      <w:r w:rsidR="00EA7753" w:rsidRPr="009D43CC">
        <w:rPr>
          <w:sz w:val="28"/>
          <w:szCs w:val="28"/>
        </w:rPr>
        <w:t xml:space="preserve">йской Федерации» </w:t>
      </w:r>
      <w:r w:rsidR="00AC25D5" w:rsidRPr="009D43CC">
        <w:rPr>
          <w:sz w:val="28"/>
          <w:szCs w:val="28"/>
        </w:rPr>
        <w:t>и статьей 18</w:t>
      </w:r>
      <w:r w:rsidRPr="009D43CC">
        <w:rPr>
          <w:sz w:val="28"/>
          <w:szCs w:val="28"/>
        </w:rPr>
        <w:t xml:space="preserve"> Устава Динамовского сельского поселения Нехаевского  муниципального района Волгоградской области, Совет депутатов </w:t>
      </w:r>
      <w:r w:rsidR="00AC25D5" w:rsidRPr="009D43CC">
        <w:rPr>
          <w:b/>
          <w:sz w:val="28"/>
          <w:szCs w:val="28"/>
        </w:rPr>
        <w:t>решил</w:t>
      </w:r>
      <w:r w:rsidRPr="009D43CC">
        <w:rPr>
          <w:b/>
          <w:sz w:val="28"/>
          <w:szCs w:val="28"/>
        </w:rPr>
        <w:t xml:space="preserve">: </w:t>
      </w:r>
    </w:p>
    <w:p w:rsidR="00D205AC" w:rsidRPr="009D43CC" w:rsidRDefault="00D205AC" w:rsidP="00D205AC">
      <w:pPr>
        <w:autoSpaceDE w:val="0"/>
        <w:autoSpaceDN w:val="0"/>
        <w:adjustRightInd w:val="0"/>
        <w:ind w:firstLine="708"/>
        <w:jc w:val="both"/>
        <w:rPr>
          <w:sz w:val="28"/>
          <w:szCs w:val="28"/>
        </w:rPr>
      </w:pPr>
    </w:p>
    <w:p w:rsidR="00280E88" w:rsidRPr="009D43CC" w:rsidRDefault="00280E88" w:rsidP="00280E88">
      <w:pPr>
        <w:tabs>
          <w:tab w:val="left" w:leader="underscore" w:pos="5193"/>
          <w:tab w:val="left" w:leader="underscore" w:pos="9958"/>
        </w:tabs>
        <w:rPr>
          <w:sz w:val="28"/>
          <w:szCs w:val="28"/>
          <w:lang w:bidi="ru-RU"/>
        </w:rPr>
      </w:pPr>
      <w:r w:rsidRPr="009D43CC">
        <w:rPr>
          <w:rFonts w:eastAsiaTheme="minorHAnsi"/>
          <w:color w:val="000000"/>
          <w:sz w:val="28"/>
          <w:szCs w:val="28"/>
          <w:lang w:bidi="ru-RU"/>
        </w:rPr>
        <w:t>1.</w:t>
      </w:r>
      <w:r w:rsidRPr="009D43CC">
        <w:rPr>
          <w:sz w:val="28"/>
          <w:szCs w:val="28"/>
          <w:lang w:bidi="ru-RU"/>
        </w:rPr>
        <w:t xml:space="preserve"> Внести в Устав Динамовского сельского поселения Нехаевского муниципального района Волгоградской области, принятый от 23.11.2016 г. № 30/1 (в редакции решений от 12.10.2017 года № 38/4; решение от 15.06.2018 г № 18/3; решение от 24.12.2018 г № 26/2; решение от 20.05.2019 г № 33/1; решение от 04.07.2019 г № 38/1; решение от 12.12.2019 № 6/1; решение от 08.12.2020 г № 15/3; решение от 27.05.2021 № 21/2; решение от 04.10.2021 г № 26/2; решение от 16.11.2021 г. № 30/1, решение  от 02.04.2024г. № 77/1) </w:t>
      </w:r>
      <w:r w:rsidRPr="009D43CC">
        <w:rPr>
          <w:sz w:val="28"/>
          <w:szCs w:val="28"/>
        </w:rPr>
        <w:t>(далее – Устав) следующие изменения:</w:t>
      </w:r>
    </w:p>
    <w:p w:rsidR="00B24F84" w:rsidRPr="009D43CC" w:rsidRDefault="00280E88" w:rsidP="00B24F84">
      <w:pPr>
        <w:ind w:firstLine="709"/>
        <w:jc w:val="both"/>
        <w:rPr>
          <w:b/>
          <w:sz w:val="28"/>
          <w:szCs w:val="28"/>
        </w:rPr>
      </w:pPr>
      <w:r w:rsidRPr="009D43CC">
        <w:rPr>
          <w:b/>
          <w:sz w:val="28"/>
          <w:szCs w:val="28"/>
        </w:rPr>
        <w:t xml:space="preserve">1.1.  </w:t>
      </w:r>
      <w:r w:rsidR="00B24F84" w:rsidRPr="009D43CC">
        <w:rPr>
          <w:b/>
          <w:sz w:val="28"/>
          <w:szCs w:val="28"/>
        </w:rPr>
        <w:t>. Часть</w:t>
      </w:r>
      <w:r w:rsidR="00B24F84" w:rsidRPr="009D43CC">
        <w:rPr>
          <w:b/>
          <w:color w:val="FF0000"/>
          <w:sz w:val="28"/>
          <w:szCs w:val="28"/>
        </w:rPr>
        <w:t xml:space="preserve"> </w:t>
      </w:r>
      <w:r w:rsidR="00B24F84" w:rsidRPr="009D43CC">
        <w:rPr>
          <w:b/>
          <w:sz w:val="28"/>
          <w:szCs w:val="28"/>
        </w:rPr>
        <w:t>6 статьи 18 Устава Динамовского сельского поселения Нехаевского муниципального района Волгоградской области изложить в следующей редакции:</w:t>
      </w:r>
    </w:p>
    <w:p w:rsidR="00B24F84" w:rsidRPr="009D43CC" w:rsidRDefault="00B24F84" w:rsidP="00B24F84">
      <w:pPr>
        <w:autoSpaceDE w:val="0"/>
        <w:autoSpaceDN w:val="0"/>
        <w:adjustRightInd w:val="0"/>
        <w:ind w:firstLine="720"/>
        <w:jc w:val="both"/>
        <w:rPr>
          <w:sz w:val="28"/>
          <w:szCs w:val="28"/>
        </w:rPr>
      </w:pPr>
      <w:r w:rsidRPr="009D43CC">
        <w:rPr>
          <w:sz w:val="28"/>
          <w:szCs w:val="28"/>
        </w:rPr>
        <w:t>6. Полномочия депутата Совета депутатов Динамовского сельского поселения прекращаются досрочно в случае:</w:t>
      </w:r>
    </w:p>
    <w:p w:rsidR="00B24F84" w:rsidRPr="009D43CC" w:rsidRDefault="00B24F84" w:rsidP="00B24F84">
      <w:pPr>
        <w:autoSpaceDE w:val="0"/>
        <w:autoSpaceDN w:val="0"/>
        <w:adjustRightInd w:val="0"/>
        <w:ind w:firstLine="709"/>
        <w:jc w:val="both"/>
        <w:rPr>
          <w:sz w:val="28"/>
          <w:szCs w:val="28"/>
        </w:rPr>
      </w:pPr>
      <w:r w:rsidRPr="009D43CC">
        <w:rPr>
          <w:sz w:val="28"/>
          <w:szCs w:val="28"/>
        </w:rPr>
        <w:t>1) смерти;</w:t>
      </w:r>
    </w:p>
    <w:p w:rsidR="00B24F84" w:rsidRPr="009D43CC" w:rsidRDefault="00B24F84" w:rsidP="00B24F84">
      <w:pPr>
        <w:autoSpaceDE w:val="0"/>
        <w:autoSpaceDN w:val="0"/>
        <w:adjustRightInd w:val="0"/>
        <w:ind w:firstLine="709"/>
        <w:jc w:val="both"/>
        <w:rPr>
          <w:sz w:val="28"/>
          <w:szCs w:val="28"/>
        </w:rPr>
      </w:pPr>
      <w:r w:rsidRPr="009D43CC">
        <w:rPr>
          <w:sz w:val="28"/>
          <w:szCs w:val="28"/>
        </w:rPr>
        <w:t>2) отставки по собственному желанию;</w:t>
      </w:r>
    </w:p>
    <w:p w:rsidR="00B24F84" w:rsidRPr="009D43CC" w:rsidRDefault="00B24F84" w:rsidP="00B24F84">
      <w:pPr>
        <w:autoSpaceDE w:val="0"/>
        <w:autoSpaceDN w:val="0"/>
        <w:adjustRightInd w:val="0"/>
        <w:ind w:firstLine="709"/>
        <w:jc w:val="both"/>
        <w:rPr>
          <w:sz w:val="28"/>
          <w:szCs w:val="28"/>
        </w:rPr>
      </w:pPr>
      <w:r w:rsidRPr="009D43CC">
        <w:rPr>
          <w:sz w:val="28"/>
          <w:szCs w:val="28"/>
        </w:rPr>
        <w:t>3) признания судом недееспособным или ограниченно дееспособным;</w:t>
      </w:r>
    </w:p>
    <w:p w:rsidR="00B24F84" w:rsidRPr="009D43CC" w:rsidRDefault="00B24F84" w:rsidP="00B24F84">
      <w:pPr>
        <w:autoSpaceDE w:val="0"/>
        <w:autoSpaceDN w:val="0"/>
        <w:adjustRightInd w:val="0"/>
        <w:ind w:firstLine="709"/>
        <w:jc w:val="both"/>
        <w:rPr>
          <w:sz w:val="28"/>
          <w:szCs w:val="28"/>
        </w:rPr>
      </w:pPr>
      <w:r w:rsidRPr="009D43CC">
        <w:rPr>
          <w:sz w:val="28"/>
          <w:szCs w:val="28"/>
        </w:rPr>
        <w:t>4) признания судом безвестно отсутствующим или объявления умершим;</w:t>
      </w:r>
    </w:p>
    <w:p w:rsidR="00B24F84" w:rsidRPr="009D43CC" w:rsidRDefault="00B24F84" w:rsidP="00B24F84">
      <w:pPr>
        <w:autoSpaceDE w:val="0"/>
        <w:autoSpaceDN w:val="0"/>
        <w:adjustRightInd w:val="0"/>
        <w:ind w:firstLine="709"/>
        <w:jc w:val="both"/>
        <w:rPr>
          <w:sz w:val="28"/>
          <w:szCs w:val="28"/>
        </w:rPr>
      </w:pPr>
      <w:r w:rsidRPr="009D43CC">
        <w:rPr>
          <w:sz w:val="28"/>
          <w:szCs w:val="28"/>
        </w:rPr>
        <w:t>5) вступления в отношении его в законную силу обвинительного приговора суда;</w:t>
      </w:r>
    </w:p>
    <w:p w:rsidR="00B24F84" w:rsidRPr="009D43CC" w:rsidRDefault="00B24F84" w:rsidP="00B24F84">
      <w:pPr>
        <w:autoSpaceDE w:val="0"/>
        <w:autoSpaceDN w:val="0"/>
        <w:adjustRightInd w:val="0"/>
        <w:ind w:firstLine="709"/>
        <w:jc w:val="both"/>
        <w:rPr>
          <w:sz w:val="28"/>
          <w:szCs w:val="28"/>
        </w:rPr>
      </w:pPr>
      <w:r w:rsidRPr="009D43CC">
        <w:rPr>
          <w:sz w:val="28"/>
          <w:szCs w:val="28"/>
        </w:rPr>
        <w:t>6) выезда за пределы Российской Федерации на постоянное место жительства;</w:t>
      </w:r>
    </w:p>
    <w:p w:rsidR="00B24F84" w:rsidRPr="009D43CC" w:rsidRDefault="00B24F84" w:rsidP="00B24F84">
      <w:pPr>
        <w:autoSpaceDE w:val="0"/>
        <w:autoSpaceDN w:val="0"/>
        <w:adjustRightInd w:val="0"/>
        <w:ind w:firstLine="709"/>
        <w:jc w:val="both"/>
        <w:rPr>
          <w:sz w:val="28"/>
          <w:szCs w:val="28"/>
        </w:rPr>
      </w:pPr>
      <w:r w:rsidRPr="009D43CC">
        <w:rPr>
          <w:sz w:val="28"/>
          <w:szCs w:val="28"/>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24F84" w:rsidRPr="009D43CC" w:rsidRDefault="00B24F84" w:rsidP="00B24F84">
      <w:pPr>
        <w:autoSpaceDE w:val="0"/>
        <w:autoSpaceDN w:val="0"/>
        <w:adjustRightInd w:val="0"/>
        <w:ind w:firstLine="709"/>
        <w:jc w:val="both"/>
        <w:rPr>
          <w:sz w:val="28"/>
          <w:szCs w:val="28"/>
        </w:rPr>
      </w:pPr>
      <w:r w:rsidRPr="009D43CC">
        <w:rPr>
          <w:sz w:val="28"/>
          <w:szCs w:val="28"/>
        </w:rPr>
        <w:t>8) отзыва избирателями;</w:t>
      </w:r>
    </w:p>
    <w:p w:rsidR="00B24F84" w:rsidRPr="009D43CC" w:rsidRDefault="00B24F84" w:rsidP="00B24F84">
      <w:pPr>
        <w:autoSpaceDE w:val="0"/>
        <w:autoSpaceDN w:val="0"/>
        <w:adjustRightInd w:val="0"/>
        <w:ind w:firstLine="709"/>
        <w:jc w:val="both"/>
        <w:rPr>
          <w:sz w:val="28"/>
          <w:szCs w:val="28"/>
        </w:rPr>
      </w:pPr>
      <w:r w:rsidRPr="009D43CC">
        <w:rPr>
          <w:sz w:val="28"/>
          <w:szCs w:val="28"/>
        </w:rPr>
        <w:t>9) досрочного прекращения полномочий Совета депутатов Динамовского сельского поселения;</w:t>
      </w:r>
    </w:p>
    <w:p w:rsidR="00B24F84" w:rsidRPr="009D43CC" w:rsidRDefault="00B24F84" w:rsidP="00B24F84">
      <w:pPr>
        <w:autoSpaceDE w:val="0"/>
        <w:autoSpaceDN w:val="0"/>
        <w:adjustRightInd w:val="0"/>
        <w:ind w:firstLine="709"/>
        <w:jc w:val="both"/>
        <w:rPr>
          <w:sz w:val="28"/>
          <w:szCs w:val="28"/>
        </w:rPr>
      </w:pPr>
      <w:r w:rsidRPr="009D43CC">
        <w:rPr>
          <w:sz w:val="28"/>
          <w:szCs w:val="28"/>
        </w:rPr>
        <w:t>10) призыва на военную службу или направления на заменяющую ее альтернативную гражданскую службу;</w:t>
      </w:r>
    </w:p>
    <w:p w:rsidR="00B24F84" w:rsidRPr="009D43CC" w:rsidRDefault="00B24F84" w:rsidP="00B24F84">
      <w:pPr>
        <w:tabs>
          <w:tab w:val="left" w:pos="1166"/>
        </w:tabs>
        <w:autoSpaceDE w:val="0"/>
        <w:autoSpaceDN w:val="0"/>
        <w:adjustRightInd w:val="0"/>
        <w:ind w:firstLine="709"/>
        <w:jc w:val="both"/>
        <w:rPr>
          <w:sz w:val="28"/>
          <w:szCs w:val="28"/>
        </w:rPr>
      </w:pPr>
      <w:r w:rsidRPr="009D43CC">
        <w:rPr>
          <w:sz w:val="28"/>
          <w:szCs w:val="28"/>
        </w:rPr>
        <w:t xml:space="preserve">11) </w:t>
      </w:r>
      <w:r w:rsidRPr="009D43CC">
        <w:rPr>
          <w:bCs/>
          <w:iCs/>
          <w:sz w:val="28"/>
          <w:szCs w:val="28"/>
        </w:rPr>
        <w:t xml:space="preserve">несоблюдения депутатом ограничений, запретов, неисполнения обязанностей, установленных Федеральным </w:t>
      </w:r>
      <w:hyperlink r:id="rId7" w:history="1">
        <w:r w:rsidRPr="009D43CC">
          <w:rPr>
            <w:bCs/>
            <w:iCs/>
            <w:sz w:val="28"/>
            <w:szCs w:val="28"/>
          </w:rPr>
          <w:t>законом</w:t>
        </w:r>
      </w:hyperlink>
      <w:r w:rsidRPr="009D43CC">
        <w:rPr>
          <w:bCs/>
          <w:iCs/>
          <w:sz w:val="28"/>
          <w:szCs w:val="28"/>
        </w:rPr>
        <w:t xml:space="preserve"> «О противодействии коррупции», Федеральным </w:t>
      </w:r>
      <w:hyperlink r:id="rId8" w:history="1">
        <w:r w:rsidRPr="009D43CC">
          <w:rPr>
            <w:bCs/>
            <w:iCs/>
            <w:sz w:val="28"/>
            <w:szCs w:val="28"/>
          </w:rPr>
          <w:t>законом</w:t>
        </w:r>
      </w:hyperlink>
      <w:r w:rsidRPr="009D43CC">
        <w:rPr>
          <w:bCs/>
          <w:iCs/>
          <w:sz w:val="28"/>
          <w:szCs w:val="28"/>
        </w:rPr>
        <w:t xml:space="preserve"> «О контроле за соответствием расходов лиц, замещающих государственные должности, и иных лиц их доходам», Федеральным </w:t>
      </w:r>
      <w:hyperlink r:id="rId9" w:history="1">
        <w:r w:rsidRPr="009D43CC">
          <w:rPr>
            <w:bCs/>
            <w:iCs/>
            <w:sz w:val="28"/>
            <w:szCs w:val="28"/>
          </w:rPr>
          <w:t>законом</w:t>
        </w:r>
      </w:hyperlink>
      <w:r w:rsidRPr="009D43CC">
        <w:rPr>
          <w:bCs/>
          <w:iCs/>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9D43CC">
        <w:rPr>
          <w:bCs/>
          <w:iCs/>
          <w:color w:val="000000"/>
          <w:sz w:val="28"/>
          <w:szCs w:val="28"/>
        </w:rPr>
        <w:t>»</w:t>
      </w:r>
      <w:r w:rsidRPr="009D43CC">
        <w:rPr>
          <w:color w:val="000000"/>
          <w:sz w:val="28"/>
          <w:szCs w:val="28"/>
        </w:rPr>
        <w:t>, если иное не предусмотрено Федеральным законом «Об общих принципах организации местного самоуправления в Российской Федерации»;</w:t>
      </w:r>
    </w:p>
    <w:p w:rsidR="00B24F84" w:rsidRPr="009D43CC" w:rsidRDefault="00B24F84" w:rsidP="00B24F84">
      <w:pPr>
        <w:autoSpaceDE w:val="0"/>
        <w:autoSpaceDN w:val="0"/>
        <w:adjustRightInd w:val="0"/>
        <w:ind w:firstLine="709"/>
        <w:jc w:val="both"/>
        <w:rPr>
          <w:rFonts w:eastAsia="Calibri"/>
          <w:bCs/>
          <w:sz w:val="28"/>
          <w:szCs w:val="28"/>
          <w:lang w:eastAsia="en-US"/>
        </w:rPr>
      </w:pPr>
      <w:r w:rsidRPr="009D43CC">
        <w:rPr>
          <w:sz w:val="28"/>
          <w:szCs w:val="28"/>
        </w:rPr>
        <w:t xml:space="preserve">12) </w:t>
      </w:r>
      <w:r w:rsidRPr="009D43CC">
        <w:rPr>
          <w:rFonts w:eastAsia="Calibri"/>
          <w:bCs/>
          <w:sz w:val="28"/>
          <w:szCs w:val="28"/>
          <w:lang w:eastAsia="en-US"/>
        </w:rPr>
        <w:t xml:space="preserve">несоблюдения депутатом ограничений, установленных Федеральным законом </w:t>
      </w:r>
      <w:r w:rsidRPr="009D43CC">
        <w:rPr>
          <w:sz w:val="28"/>
          <w:szCs w:val="28"/>
        </w:rPr>
        <w:t>«Об общих принципах организации местного самоуправления в Российской Федерации»</w:t>
      </w:r>
      <w:r w:rsidRPr="009D43CC">
        <w:rPr>
          <w:rFonts w:eastAsia="Calibri"/>
          <w:bCs/>
          <w:sz w:val="28"/>
          <w:szCs w:val="28"/>
          <w:lang w:eastAsia="en-US"/>
        </w:rPr>
        <w:t xml:space="preserve">; </w:t>
      </w:r>
    </w:p>
    <w:p w:rsidR="00B24F84" w:rsidRPr="009D43CC" w:rsidRDefault="00B24F84" w:rsidP="00B24F84">
      <w:pPr>
        <w:autoSpaceDE w:val="0"/>
        <w:autoSpaceDN w:val="0"/>
        <w:adjustRightInd w:val="0"/>
        <w:ind w:firstLine="709"/>
        <w:jc w:val="both"/>
        <w:rPr>
          <w:sz w:val="28"/>
          <w:szCs w:val="28"/>
        </w:rPr>
      </w:pPr>
      <w:r w:rsidRPr="009D43CC">
        <w:rPr>
          <w:rFonts w:eastAsia="Calibri"/>
          <w:bCs/>
          <w:sz w:val="28"/>
          <w:szCs w:val="28"/>
          <w:lang w:eastAsia="en-US"/>
        </w:rPr>
        <w:t xml:space="preserve">13) отсутствия депутата без уважительных причин на всех заседаниях </w:t>
      </w:r>
      <w:r w:rsidRPr="009D43CC">
        <w:rPr>
          <w:sz w:val="28"/>
          <w:szCs w:val="28"/>
        </w:rPr>
        <w:t>Совета депутатов Динамовского сельского поселения</w:t>
      </w:r>
      <w:r w:rsidRPr="009D43CC">
        <w:rPr>
          <w:rFonts w:eastAsia="Calibri"/>
          <w:bCs/>
          <w:color w:val="FF0000"/>
          <w:sz w:val="28"/>
          <w:szCs w:val="28"/>
          <w:lang w:eastAsia="en-US"/>
        </w:rPr>
        <w:t xml:space="preserve"> </w:t>
      </w:r>
      <w:r w:rsidRPr="009D43CC">
        <w:rPr>
          <w:rFonts w:eastAsia="Calibri"/>
          <w:bCs/>
          <w:sz w:val="28"/>
          <w:szCs w:val="28"/>
          <w:lang w:eastAsia="en-US"/>
        </w:rPr>
        <w:t xml:space="preserve">в течение шести месяцев подряд (прекращение полномочий осуществляется решением </w:t>
      </w:r>
      <w:r w:rsidRPr="009D43CC">
        <w:rPr>
          <w:sz w:val="28"/>
          <w:szCs w:val="28"/>
        </w:rPr>
        <w:t>Совета депутатов Динамовского сельского поселения);</w:t>
      </w:r>
    </w:p>
    <w:p w:rsidR="00B24F84" w:rsidRPr="009D43CC" w:rsidRDefault="00B24F84" w:rsidP="00B24F84">
      <w:pPr>
        <w:shd w:val="clear" w:color="auto" w:fill="D9D9D9"/>
        <w:autoSpaceDE w:val="0"/>
        <w:autoSpaceDN w:val="0"/>
        <w:adjustRightInd w:val="0"/>
        <w:ind w:firstLine="709"/>
        <w:jc w:val="both"/>
        <w:rPr>
          <w:sz w:val="28"/>
          <w:szCs w:val="28"/>
        </w:rPr>
      </w:pPr>
      <w:r w:rsidRPr="009D43CC">
        <w:rPr>
          <w:sz w:val="28"/>
          <w:szCs w:val="28"/>
        </w:rPr>
        <w:t>14) приобретения им статуса иностранного агента</w:t>
      </w:r>
    </w:p>
    <w:p w:rsidR="00B24F84" w:rsidRPr="009D43CC" w:rsidRDefault="00B24F84" w:rsidP="00B24F84">
      <w:pPr>
        <w:ind w:firstLine="709"/>
        <w:jc w:val="both"/>
        <w:rPr>
          <w:sz w:val="28"/>
          <w:szCs w:val="28"/>
        </w:rPr>
      </w:pPr>
      <w:r w:rsidRPr="009D43CC">
        <w:rPr>
          <w:sz w:val="28"/>
          <w:szCs w:val="28"/>
        </w:rPr>
        <w:t>15) в иных случаях, установленных федеральными законами.»;</w:t>
      </w:r>
    </w:p>
    <w:p w:rsidR="00280E88" w:rsidRPr="009D43CC" w:rsidRDefault="00280E88" w:rsidP="00B24F84">
      <w:pPr>
        <w:ind w:firstLine="709"/>
        <w:jc w:val="both"/>
        <w:rPr>
          <w:b/>
          <w:sz w:val="28"/>
          <w:szCs w:val="28"/>
        </w:rPr>
      </w:pPr>
    </w:p>
    <w:p w:rsidR="00D205AC" w:rsidRPr="009D43CC" w:rsidRDefault="00D205AC" w:rsidP="00D205AC">
      <w:pPr>
        <w:autoSpaceDE w:val="0"/>
        <w:autoSpaceDN w:val="0"/>
        <w:adjustRightInd w:val="0"/>
        <w:ind w:firstLine="708"/>
        <w:jc w:val="both"/>
        <w:rPr>
          <w:sz w:val="28"/>
          <w:szCs w:val="28"/>
        </w:rPr>
      </w:pPr>
      <w:r w:rsidRPr="009D43CC">
        <w:rPr>
          <w:b/>
          <w:sz w:val="28"/>
          <w:szCs w:val="28"/>
        </w:rPr>
        <w:t>2.</w:t>
      </w:r>
      <w:r w:rsidRPr="009D43CC">
        <w:rPr>
          <w:sz w:val="28"/>
          <w:szCs w:val="28"/>
        </w:rPr>
        <w:t xml:space="preserve"> Настоящее решение подлежит официальному обнародованию после его государственной регистрации.</w:t>
      </w:r>
    </w:p>
    <w:p w:rsidR="00D205AC" w:rsidRPr="009D43CC" w:rsidRDefault="00D205AC" w:rsidP="00D205AC">
      <w:pPr>
        <w:autoSpaceDE w:val="0"/>
        <w:autoSpaceDN w:val="0"/>
        <w:adjustRightInd w:val="0"/>
        <w:ind w:firstLine="709"/>
        <w:jc w:val="both"/>
        <w:rPr>
          <w:sz w:val="28"/>
          <w:szCs w:val="28"/>
        </w:rPr>
      </w:pPr>
      <w:r w:rsidRPr="009D43CC">
        <w:rPr>
          <w:sz w:val="28"/>
          <w:szCs w:val="28"/>
        </w:rPr>
        <w:t>Настоящее решение вступает в силу после его официального обнародования</w:t>
      </w:r>
      <w:r w:rsidRPr="009D43CC">
        <w:rPr>
          <w:color w:val="4F81BD"/>
          <w:sz w:val="28"/>
          <w:szCs w:val="28"/>
        </w:rPr>
        <w:t xml:space="preserve"> </w:t>
      </w:r>
      <w:r w:rsidRPr="009D43CC">
        <w:rPr>
          <w:sz w:val="28"/>
          <w:szCs w:val="28"/>
        </w:rPr>
        <w:t>путем официального опубликования.</w:t>
      </w:r>
    </w:p>
    <w:p w:rsidR="00D205AC" w:rsidRPr="009D43CC" w:rsidRDefault="00D205AC" w:rsidP="00B90C2E">
      <w:pPr>
        <w:jc w:val="both"/>
        <w:rPr>
          <w:sz w:val="28"/>
          <w:szCs w:val="28"/>
        </w:rPr>
      </w:pPr>
      <w:bookmarkStart w:id="0" w:name="_GoBack"/>
      <w:bookmarkEnd w:id="0"/>
    </w:p>
    <w:p w:rsidR="00D205AC" w:rsidRPr="009D43CC" w:rsidRDefault="009D43CC" w:rsidP="00D205AC">
      <w:pPr>
        <w:jc w:val="both"/>
        <w:rPr>
          <w:sz w:val="28"/>
          <w:szCs w:val="28"/>
        </w:rPr>
      </w:pPr>
      <w:r w:rsidRPr="009D43CC">
        <w:rPr>
          <w:sz w:val="28"/>
          <w:szCs w:val="28"/>
        </w:rPr>
        <w:t>Г</w:t>
      </w:r>
      <w:r w:rsidR="00D205AC" w:rsidRPr="009D43CC">
        <w:rPr>
          <w:sz w:val="28"/>
          <w:szCs w:val="28"/>
        </w:rPr>
        <w:t>лав</w:t>
      </w:r>
      <w:r w:rsidRPr="009D43CC">
        <w:rPr>
          <w:sz w:val="28"/>
          <w:szCs w:val="28"/>
        </w:rPr>
        <w:t>а</w:t>
      </w:r>
      <w:r w:rsidR="00D205AC" w:rsidRPr="009D43CC">
        <w:rPr>
          <w:sz w:val="28"/>
          <w:szCs w:val="28"/>
        </w:rPr>
        <w:t xml:space="preserve"> Динамовского </w:t>
      </w:r>
    </w:p>
    <w:p w:rsidR="00D205AC" w:rsidRPr="009D43CC" w:rsidRDefault="00D205AC" w:rsidP="00D205AC">
      <w:pPr>
        <w:jc w:val="both"/>
        <w:rPr>
          <w:sz w:val="28"/>
          <w:szCs w:val="28"/>
        </w:rPr>
      </w:pPr>
      <w:r w:rsidRPr="009D43CC">
        <w:rPr>
          <w:sz w:val="28"/>
          <w:szCs w:val="28"/>
        </w:rPr>
        <w:t>сельского поселения                                                                      Н.Н.Никифоров</w:t>
      </w:r>
    </w:p>
    <w:p w:rsidR="00D205AC" w:rsidRPr="009D43CC" w:rsidRDefault="00D205AC" w:rsidP="00D205AC">
      <w:pPr>
        <w:jc w:val="both"/>
        <w:rPr>
          <w:sz w:val="28"/>
          <w:szCs w:val="28"/>
        </w:rPr>
      </w:pPr>
    </w:p>
    <w:p w:rsidR="00E93C6C" w:rsidRPr="009D43CC" w:rsidRDefault="00E93C6C">
      <w:pPr>
        <w:rPr>
          <w:sz w:val="28"/>
          <w:szCs w:val="28"/>
        </w:rPr>
      </w:pPr>
    </w:p>
    <w:sectPr w:rsidR="00E93C6C" w:rsidRPr="009D43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AE5" w:rsidRDefault="00DE5AE5" w:rsidP="00D205AC">
      <w:r>
        <w:separator/>
      </w:r>
    </w:p>
  </w:endnote>
  <w:endnote w:type="continuationSeparator" w:id="0">
    <w:p w:rsidR="00DE5AE5" w:rsidRDefault="00DE5AE5" w:rsidP="00D2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AE5" w:rsidRDefault="00DE5AE5" w:rsidP="00D205AC">
      <w:r>
        <w:separator/>
      </w:r>
    </w:p>
  </w:footnote>
  <w:footnote w:type="continuationSeparator" w:id="0">
    <w:p w:rsidR="00DE5AE5" w:rsidRDefault="00DE5AE5" w:rsidP="00D20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F6176"/>
    <w:multiLevelType w:val="multilevel"/>
    <w:tmpl w:val="ACB08D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301B4007"/>
    <w:multiLevelType w:val="hybridMultilevel"/>
    <w:tmpl w:val="5C48BA68"/>
    <w:lvl w:ilvl="0" w:tplc="86F6F42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3BFB586B"/>
    <w:multiLevelType w:val="hybridMultilevel"/>
    <w:tmpl w:val="5E0C5396"/>
    <w:lvl w:ilvl="0" w:tplc="DD08F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4C53E30"/>
    <w:multiLevelType w:val="hybridMultilevel"/>
    <w:tmpl w:val="031ECFAA"/>
    <w:lvl w:ilvl="0" w:tplc="408E0B54">
      <w:start w:val="1"/>
      <w:numFmt w:val="decimal"/>
      <w:lvlText w:val="%1."/>
      <w:lvlJc w:val="left"/>
      <w:pPr>
        <w:ind w:left="1635" w:hanging="10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2605429"/>
    <w:multiLevelType w:val="hybridMultilevel"/>
    <w:tmpl w:val="BBCE88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5AC"/>
    <w:rsid w:val="000426B4"/>
    <w:rsid w:val="00266916"/>
    <w:rsid w:val="00280E88"/>
    <w:rsid w:val="002F61EF"/>
    <w:rsid w:val="0035029D"/>
    <w:rsid w:val="00656AD5"/>
    <w:rsid w:val="006E09EE"/>
    <w:rsid w:val="007021C3"/>
    <w:rsid w:val="00794DD0"/>
    <w:rsid w:val="008759F4"/>
    <w:rsid w:val="008B1FF9"/>
    <w:rsid w:val="009D43CC"/>
    <w:rsid w:val="009D60B8"/>
    <w:rsid w:val="00A8784F"/>
    <w:rsid w:val="00AC25D5"/>
    <w:rsid w:val="00B24F84"/>
    <w:rsid w:val="00B716FE"/>
    <w:rsid w:val="00B90C2E"/>
    <w:rsid w:val="00C033F7"/>
    <w:rsid w:val="00D205AC"/>
    <w:rsid w:val="00DE5AE5"/>
    <w:rsid w:val="00E93C6C"/>
    <w:rsid w:val="00EA7753"/>
    <w:rsid w:val="00F90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3C0CF-F47B-4335-AB81-A0A7A44F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5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205AC"/>
    <w:rPr>
      <w:color w:val="0000FF"/>
      <w:u w:val="single"/>
    </w:rPr>
  </w:style>
  <w:style w:type="paragraph" w:styleId="a4">
    <w:name w:val="footnote text"/>
    <w:basedOn w:val="a"/>
    <w:link w:val="a5"/>
    <w:rsid w:val="00D205AC"/>
    <w:rPr>
      <w:sz w:val="20"/>
      <w:szCs w:val="20"/>
    </w:rPr>
  </w:style>
  <w:style w:type="character" w:customStyle="1" w:styleId="a5">
    <w:name w:val="Текст сноски Знак"/>
    <w:basedOn w:val="a0"/>
    <w:link w:val="a4"/>
    <w:rsid w:val="00D205AC"/>
    <w:rPr>
      <w:rFonts w:ascii="Times New Roman" w:eastAsia="Times New Roman" w:hAnsi="Times New Roman" w:cs="Times New Roman"/>
      <w:sz w:val="20"/>
      <w:szCs w:val="20"/>
      <w:lang w:eastAsia="ru-RU"/>
    </w:rPr>
  </w:style>
  <w:style w:type="character" w:styleId="a6">
    <w:name w:val="footnote reference"/>
    <w:rsid w:val="00D205AC"/>
    <w:rPr>
      <w:vertAlign w:val="superscript"/>
    </w:rPr>
  </w:style>
  <w:style w:type="paragraph" w:customStyle="1" w:styleId="text">
    <w:name w:val="text"/>
    <w:basedOn w:val="a"/>
    <w:rsid w:val="00280E88"/>
    <w:pPr>
      <w:ind w:firstLine="567"/>
      <w:jc w:val="both"/>
    </w:pPr>
    <w:rPr>
      <w:rFonts w:ascii="Arial" w:eastAsia="Calibri" w:hAnsi="Arial" w:cs="Arial"/>
    </w:rPr>
  </w:style>
  <w:style w:type="paragraph" w:customStyle="1" w:styleId="article">
    <w:name w:val="article"/>
    <w:basedOn w:val="a"/>
    <w:rsid w:val="00280E88"/>
    <w:pPr>
      <w:ind w:firstLine="567"/>
      <w:jc w:val="both"/>
    </w:pPr>
    <w:rPr>
      <w:rFonts w:ascii="Arial" w:eastAsia="Calibri" w:hAnsi="Arial" w:cs="Arial"/>
      <w:sz w:val="26"/>
      <w:szCs w:val="26"/>
    </w:rPr>
  </w:style>
  <w:style w:type="paragraph" w:customStyle="1" w:styleId="ConsNormal">
    <w:name w:val="ConsNormal"/>
    <w:rsid w:val="00280E88"/>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rmal">
    <w:name w:val="ConsPlusNormal"/>
    <w:rsid w:val="00280E88"/>
    <w:pPr>
      <w:autoSpaceDE w:val="0"/>
      <w:autoSpaceDN w:val="0"/>
      <w:adjustRightInd w:val="0"/>
      <w:spacing w:after="0" w:line="240" w:lineRule="auto"/>
    </w:pPr>
    <w:rPr>
      <w:rFonts w:ascii="Arial" w:eastAsia="Calibri" w:hAnsi="Arial" w:cs="Arial"/>
      <w:sz w:val="20"/>
      <w:szCs w:val="20"/>
      <w:lang w:eastAsia="ru-RU"/>
    </w:rPr>
  </w:style>
  <w:style w:type="paragraph" w:styleId="a7">
    <w:name w:val="footer"/>
    <w:basedOn w:val="a"/>
    <w:link w:val="a8"/>
    <w:rsid w:val="00280E88"/>
    <w:pPr>
      <w:tabs>
        <w:tab w:val="center" w:pos="4677"/>
        <w:tab w:val="right" w:pos="9355"/>
      </w:tabs>
    </w:pPr>
    <w:rPr>
      <w:rFonts w:eastAsia="Calibri"/>
      <w:lang w:val="x-none"/>
    </w:rPr>
  </w:style>
  <w:style w:type="character" w:customStyle="1" w:styleId="a8">
    <w:name w:val="Нижний колонтитул Знак"/>
    <w:basedOn w:val="a0"/>
    <w:link w:val="a7"/>
    <w:rsid w:val="00280E88"/>
    <w:rPr>
      <w:rFonts w:ascii="Times New Roman" w:eastAsia="Calibri" w:hAnsi="Times New Roman" w:cs="Times New Roman"/>
      <w:sz w:val="24"/>
      <w:szCs w:val="24"/>
      <w:lang w:val="x-none" w:eastAsia="ru-RU"/>
    </w:rPr>
  </w:style>
  <w:style w:type="character" w:styleId="a9">
    <w:name w:val="page number"/>
    <w:rsid w:val="00280E88"/>
    <w:rPr>
      <w:rFonts w:cs="Times New Roman"/>
    </w:rPr>
  </w:style>
  <w:style w:type="paragraph" w:styleId="aa">
    <w:name w:val="Balloon Text"/>
    <w:basedOn w:val="a"/>
    <w:link w:val="ab"/>
    <w:semiHidden/>
    <w:rsid w:val="00280E88"/>
    <w:rPr>
      <w:rFonts w:ascii="Tahoma" w:eastAsia="Calibri" w:hAnsi="Tahoma"/>
      <w:sz w:val="16"/>
      <w:szCs w:val="16"/>
      <w:lang w:val="x-none"/>
    </w:rPr>
  </w:style>
  <w:style w:type="character" w:customStyle="1" w:styleId="ab">
    <w:name w:val="Текст выноски Знак"/>
    <w:basedOn w:val="a0"/>
    <w:link w:val="aa"/>
    <w:semiHidden/>
    <w:rsid w:val="00280E88"/>
    <w:rPr>
      <w:rFonts w:ascii="Tahoma" w:eastAsia="Calibri" w:hAnsi="Tahoma" w:cs="Times New Roman"/>
      <w:sz w:val="16"/>
      <w:szCs w:val="16"/>
      <w:lang w:val="x-none" w:eastAsia="ru-RU"/>
    </w:rPr>
  </w:style>
  <w:style w:type="character" w:styleId="ac">
    <w:name w:val="FollowedHyperlink"/>
    <w:rsid w:val="00280E88"/>
    <w:rPr>
      <w:rFonts w:cs="Times New Roman"/>
      <w:color w:val="800080"/>
      <w:u w:val="single"/>
    </w:rPr>
  </w:style>
  <w:style w:type="paragraph" w:customStyle="1" w:styleId="1">
    <w:name w:val="Знак1 Знак Знак"/>
    <w:basedOn w:val="a"/>
    <w:rsid w:val="00280E88"/>
    <w:pPr>
      <w:spacing w:before="100" w:beforeAutospacing="1" w:after="100" w:afterAutospacing="1"/>
    </w:pPr>
    <w:rPr>
      <w:rFonts w:ascii="Tahoma" w:eastAsia="Calibri" w:hAnsi="Tahoma" w:cs="Tahoma"/>
      <w:sz w:val="20"/>
      <w:szCs w:val="20"/>
      <w:lang w:val="en-US" w:eastAsia="en-US"/>
    </w:rPr>
  </w:style>
  <w:style w:type="paragraph" w:customStyle="1" w:styleId="ConsPlusTitle">
    <w:name w:val="ConsPlusTitle"/>
    <w:rsid w:val="00280E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d">
    <w:name w:val="Прижатый влево"/>
    <w:basedOn w:val="a"/>
    <w:next w:val="a"/>
    <w:rsid w:val="00280E88"/>
    <w:pPr>
      <w:autoSpaceDE w:val="0"/>
      <w:autoSpaceDN w:val="0"/>
      <w:adjustRightInd w:val="0"/>
    </w:pPr>
    <w:rPr>
      <w:rFonts w:ascii="Arial" w:eastAsia="Calibri" w:hAnsi="Arial" w:cs="Arial"/>
    </w:rPr>
  </w:style>
  <w:style w:type="character" w:customStyle="1" w:styleId="FontStyle14">
    <w:name w:val="Font Style14"/>
    <w:rsid w:val="00280E88"/>
    <w:rPr>
      <w:rFonts w:ascii="Cambria" w:hAnsi="Cambria"/>
      <w:sz w:val="20"/>
    </w:rPr>
  </w:style>
  <w:style w:type="paragraph" w:customStyle="1" w:styleId="Style6">
    <w:name w:val="Style6"/>
    <w:basedOn w:val="a"/>
    <w:rsid w:val="00280E88"/>
    <w:pPr>
      <w:widowControl w:val="0"/>
      <w:autoSpaceDE w:val="0"/>
      <w:autoSpaceDN w:val="0"/>
      <w:adjustRightInd w:val="0"/>
      <w:spacing w:line="259" w:lineRule="exact"/>
      <w:ind w:firstLine="648"/>
      <w:jc w:val="both"/>
    </w:pPr>
    <w:rPr>
      <w:rFonts w:ascii="Cambria" w:hAnsi="Cambria" w:cs="Cambria"/>
    </w:rPr>
  </w:style>
  <w:style w:type="paragraph" w:customStyle="1" w:styleId="Style7">
    <w:name w:val="Style7"/>
    <w:basedOn w:val="a"/>
    <w:rsid w:val="00280E88"/>
    <w:pPr>
      <w:widowControl w:val="0"/>
      <w:autoSpaceDE w:val="0"/>
      <w:autoSpaceDN w:val="0"/>
      <w:adjustRightInd w:val="0"/>
      <w:spacing w:line="274" w:lineRule="exact"/>
      <w:ind w:firstLine="749"/>
      <w:jc w:val="both"/>
    </w:pPr>
    <w:rPr>
      <w:rFonts w:ascii="Cambria" w:hAnsi="Cambria" w:cs="Cambria"/>
    </w:rPr>
  </w:style>
  <w:style w:type="paragraph" w:customStyle="1" w:styleId="Style8">
    <w:name w:val="Style8"/>
    <w:basedOn w:val="a"/>
    <w:rsid w:val="00280E88"/>
    <w:pPr>
      <w:widowControl w:val="0"/>
      <w:autoSpaceDE w:val="0"/>
      <w:autoSpaceDN w:val="0"/>
      <w:adjustRightInd w:val="0"/>
      <w:spacing w:line="277" w:lineRule="exact"/>
      <w:ind w:firstLine="835"/>
      <w:jc w:val="both"/>
    </w:pPr>
    <w:rPr>
      <w:rFonts w:ascii="Cambria" w:hAnsi="Cambria" w:cs="Cambria"/>
    </w:rPr>
  </w:style>
  <w:style w:type="character" w:customStyle="1" w:styleId="FontStyle18">
    <w:name w:val="Font Style18"/>
    <w:rsid w:val="00280E88"/>
    <w:rPr>
      <w:rFonts w:ascii="Cambria" w:hAnsi="Cambria"/>
      <w:b/>
      <w:sz w:val="18"/>
    </w:rPr>
  </w:style>
  <w:style w:type="paragraph" w:styleId="ae">
    <w:name w:val="header"/>
    <w:basedOn w:val="a"/>
    <w:link w:val="af"/>
    <w:semiHidden/>
    <w:rsid w:val="00280E88"/>
    <w:pPr>
      <w:tabs>
        <w:tab w:val="center" w:pos="4677"/>
        <w:tab w:val="right" w:pos="9355"/>
      </w:tabs>
    </w:pPr>
    <w:rPr>
      <w:rFonts w:eastAsia="Calibri"/>
      <w:lang w:val="x-none"/>
    </w:rPr>
  </w:style>
  <w:style w:type="character" w:customStyle="1" w:styleId="af">
    <w:name w:val="Верхний колонтитул Знак"/>
    <w:basedOn w:val="a0"/>
    <w:link w:val="ae"/>
    <w:semiHidden/>
    <w:rsid w:val="00280E88"/>
    <w:rPr>
      <w:rFonts w:ascii="Times New Roman" w:eastAsia="Calibri" w:hAnsi="Times New Roman" w:cs="Times New Roman"/>
      <w:sz w:val="24"/>
      <w:szCs w:val="24"/>
      <w:lang w:val="x-none" w:eastAsia="ru-RU"/>
    </w:rPr>
  </w:style>
  <w:style w:type="character" w:customStyle="1" w:styleId="af0">
    <w:name w:val="Основной текст Знак"/>
    <w:link w:val="af1"/>
    <w:locked/>
    <w:rsid w:val="00280E88"/>
    <w:rPr>
      <w:sz w:val="24"/>
      <w:lang w:val="x-none" w:eastAsia="ru-RU"/>
    </w:rPr>
  </w:style>
  <w:style w:type="paragraph" w:styleId="af1">
    <w:name w:val="Body Text"/>
    <w:basedOn w:val="a"/>
    <w:link w:val="af0"/>
    <w:rsid w:val="00280E88"/>
    <w:pPr>
      <w:spacing w:after="120"/>
    </w:pPr>
    <w:rPr>
      <w:rFonts w:asciiTheme="minorHAnsi" w:eastAsiaTheme="minorHAnsi" w:hAnsiTheme="minorHAnsi" w:cstheme="minorBidi"/>
      <w:szCs w:val="22"/>
      <w:lang w:val="x-none"/>
    </w:rPr>
  </w:style>
  <w:style w:type="character" w:customStyle="1" w:styleId="10">
    <w:name w:val="Основной текст Знак1"/>
    <w:basedOn w:val="a0"/>
    <w:semiHidden/>
    <w:rsid w:val="00280E88"/>
    <w:rPr>
      <w:rFonts w:ascii="Times New Roman" w:eastAsia="Times New Roman" w:hAnsi="Times New Roman" w:cs="Times New Roman"/>
      <w:sz w:val="24"/>
      <w:szCs w:val="24"/>
      <w:lang w:eastAsia="ru-RU"/>
    </w:rPr>
  </w:style>
  <w:style w:type="character" w:customStyle="1" w:styleId="BodyTextChar1">
    <w:name w:val="Body Text Char1"/>
    <w:semiHidden/>
    <w:locked/>
    <w:rsid w:val="00280E88"/>
    <w:rPr>
      <w:rFonts w:ascii="Times New Roman" w:hAnsi="Times New Roman" w:cs="Times New Roman"/>
      <w:sz w:val="24"/>
      <w:szCs w:val="24"/>
    </w:rPr>
  </w:style>
  <w:style w:type="character" w:customStyle="1" w:styleId="af2">
    <w:name w:val="Основной текст с отступом Знак"/>
    <w:link w:val="af3"/>
    <w:locked/>
    <w:rsid w:val="00280E88"/>
    <w:rPr>
      <w:sz w:val="24"/>
      <w:lang w:val="x-none" w:eastAsia="ru-RU"/>
    </w:rPr>
  </w:style>
  <w:style w:type="paragraph" w:styleId="af3">
    <w:name w:val="Body Text Indent"/>
    <w:basedOn w:val="a"/>
    <w:link w:val="af2"/>
    <w:rsid w:val="00280E88"/>
    <w:pPr>
      <w:ind w:firstLine="708"/>
      <w:jc w:val="both"/>
    </w:pPr>
    <w:rPr>
      <w:rFonts w:asciiTheme="minorHAnsi" w:eastAsiaTheme="minorHAnsi" w:hAnsiTheme="minorHAnsi" w:cstheme="minorBidi"/>
      <w:szCs w:val="22"/>
      <w:lang w:val="x-none"/>
    </w:rPr>
  </w:style>
  <w:style w:type="character" w:customStyle="1" w:styleId="11">
    <w:name w:val="Основной текст с отступом Знак1"/>
    <w:basedOn w:val="a0"/>
    <w:semiHidden/>
    <w:rsid w:val="00280E88"/>
    <w:rPr>
      <w:rFonts w:ascii="Times New Roman" w:eastAsia="Times New Roman" w:hAnsi="Times New Roman" w:cs="Times New Roman"/>
      <w:sz w:val="24"/>
      <w:szCs w:val="24"/>
      <w:lang w:eastAsia="ru-RU"/>
    </w:rPr>
  </w:style>
  <w:style w:type="character" w:customStyle="1" w:styleId="BodyTextIndentChar1">
    <w:name w:val="Body Text Indent Char1"/>
    <w:semiHidden/>
    <w:locked/>
    <w:rsid w:val="00280E88"/>
    <w:rPr>
      <w:rFonts w:ascii="Times New Roman" w:hAnsi="Times New Roman" w:cs="Times New Roman"/>
      <w:sz w:val="24"/>
      <w:szCs w:val="24"/>
    </w:rPr>
  </w:style>
  <w:style w:type="paragraph" w:customStyle="1" w:styleId="12">
    <w:name w:val="Абзац списка1"/>
    <w:basedOn w:val="a"/>
    <w:rsid w:val="00280E88"/>
    <w:pPr>
      <w:ind w:left="708"/>
    </w:pPr>
    <w:rPr>
      <w:rFonts w:eastAsia="Calibri"/>
    </w:rPr>
  </w:style>
  <w:style w:type="character" w:styleId="af4">
    <w:name w:val="endnote reference"/>
    <w:semiHidden/>
    <w:rsid w:val="00280E88"/>
    <w:rPr>
      <w:rFonts w:cs="Times New Roman"/>
      <w:vertAlign w:val="superscript"/>
    </w:rPr>
  </w:style>
  <w:style w:type="paragraph" w:styleId="af5">
    <w:name w:val="endnote text"/>
    <w:basedOn w:val="a"/>
    <w:link w:val="af6"/>
    <w:semiHidden/>
    <w:rsid w:val="00280E88"/>
    <w:rPr>
      <w:rFonts w:eastAsia="Calibri"/>
      <w:sz w:val="20"/>
      <w:szCs w:val="20"/>
      <w:lang w:val="x-none"/>
    </w:rPr>
  </w:style>
  <w:style w:type="character" w:customStyle="1" w:styleId="af6">
    <w:name w:val="Текст концевой сноски Знак"/>
    <w:basedOn w:val="a0"/>
    <w:link w:val="af5"/>
    <w:semiHidden/>
    <w:rsid w:val="00280E88"/>
    <w:rPr>
      <w:rFonts w:ascii="Times New Roman" w:eastAsia="Calibri" w:hAnsi="Times New Roman" w:cs="Times New Roman"/>
      <w:sz w:val="20"/>
      <w:szCs w:val="20"/>
      <w:lang w:val="x-none" w:eastAsia="ru-RU"/>
    </w:rPr>
  </w:style>
  <w:style w:type="paragraph" w:customStyle="1" w:styleId="ConsPlusCell">
    <w:name w:val="ConsPlusCell"/>
    <w:rsid w:val="00280E8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Document Map"/>
    <w:basedOn w:val="a"/>
    <w:link w:val="af8"/>
    <w:semiHidden/>
    <w:rsid w:val="00280E88"/>
    <w:pPr>
      <w:shd w:val="clear" w:color="auto" w:fill="000080"/>
    </w:pPr>
    <w:rPr>
      <w:rFonts w:ascii="Tahoma" w:eastAsia="Calibri" w:hAnsi="Tahoma" w:cs="Tahoma"/>
      <w:sz w:val="20"/>
      <w:szCs w:val="20"/>
    </w:rPr>
  </w:style>
  <w:style w:type="character" w:customStyle="1" w:styleId="af8">
    <w:name w:val="Схема документа Знак"/>
    <w:basedOn w:val="a0"/>
    <w:link w:val="af7"/>
    <w:semiHidden/>
    <w:rsid w:val="00280E88"/>
    <w:rPr>
      <w:rFonts w:ascii="Tahoma" w:eastAsia="Calibri" w:hAnsi="Tahoma" w:cs="Tahoma"/>
      <w:sz w:val="20"/>
      <w:szCs w:val="20"/>
      <w:shd w:val="clear" w:color="auto" w:fill="000080"/>
      <w:lang w:eastAsia="ru-RU"/>
    </w:rPr>
  </w:style>
  <w:style w:type="paragraph" w:styleId="af9">
    <w:name w:val="List Paragraph"/>
    <w:basedOn w:val="a"/>
    <w:uiPriority w:val="34"/>
    <w:qFormat/>
    <w:rsid w:val="00280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8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CBDB9448AEB90100BDCAC3A6A8281E6BD14391690CD41543997FBAFAiAu7I" TargetMode="External"/><Relationship Id="rId3" Type="http://schemas.openxmlformats.org/officeDocument/2006/relationships/settings" Target="settings.xml"/><Relationship Id="rId7" Type="http://schemas.openxmlformats.org/officeDocument/2006/relationships/hyperlink" Target="consultantplus://offline/ref=7ECBDB9448AEB90100BDCAC3A6A8281E6BD142946C0ED41543997FBAFAiAu7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ECBDB9448AEB90100BDCAC3A6A8281E6BD142976709D41543997FBAFAiAu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728</Words>
  <Characters>4156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2024-12-02T08:55:00Z</cp:lastPrinted>
  <dcterms:created xsi:type="dcterms:W3CDTF">2024-07-29T06:23:00Z</dcterms:created>
  <dcterms:modified xsi:type="dcterms:W3CDTF">2024-12-02T08:55:00Z</dcterms:modified>
</cp:coreProperties>
</file>